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9EDF7" w14:textId="7110C46D" w:rsidR="004A5A99" w:rsidRPr="004D3216" w:rsidRDefault="004A5A99" w:rsidP="004D3216">
      <w:pPr>
        <w:pStyle w:val="Tijeloteksta"/>
        <w:spacing w:line="276" w:lineRule="auto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 xml:space="preserve">Temeljem članka 98. Zakona o komunalnom gospodarstvu („Narodne novine“ broj  68/18, 110/18 i 32/20) i članka 34. Statuta općine Okučani („Službeni vjesnik Brodsko-posavske županije“ broj:10/09, 4/13, 3/18, 7/18 i 14/21), Općinsko vijeće općine Okučani na svojoj 19. sjednici održanoj dana </w:t>
      </w:r>
      <w:r w:rsidR="00151F3D">
        <w:rPr>
          <w:rFonts w:ascii="Arial" w:hAnsi="Arial" w:cs="Arial"/>
          <w:sz w:val="24"/>
          <w:szCs w:val="24"/>
        </w:rPr>
        <w:t>29</w:t>
      </w:r>
      <w:r w:rsidRPr="004D3216">
        <w:rPr>
          <w:rFonts w:ascii="Arial" w:hAnsi="Arial" w:cs="Arial"/>
          <w:sz w:val="24"/>
          <w:szCs w:val="24"/>
        </w:rPr>
        <w:t>. veljače 2024.</w:t>
      </w:r>
      <w:r w:rsidRPr="004D3216">
        <w:rPr>
          <w:rFonts w:ascii="Arial" w:hAnsi="Arial" w:cs="Arial"/>
          <w:spacing w:val="1"/>
          <w:sz w:val="24"/>
          <w:szCs w:val="24"/>
        </w:rPr>
        <w:t xml:space="preserve"> </w:t>
      </w:r>
      <w:r w:rsidRPr="004D3216">
        <w:rPr>
          <w:rFonts w:ascii="Arial" w:hAnsi="Arial" w:cs="Arial"/>
          <w:sz w:val="24"/>
          <w:szCs w:val="24"/>
        </w:rPr>
        <w:t>godine</w:t>
      </w:r>
      <w:r w:rsidRPr="004D3216">
        <w:rPr>
          <w:rFonts w:ascii="Arial" w:hAnsi="Arial" w:cs="Arial"/>
          <w:spacing w:val="-2"/>
          <w:sz w:val="24"/>
          <w:szCs w:val="24"/>
        </w:rPr>
        <w:t xml:space="preserve"> </w:t>
      </w:r>
      <w:r w:rsidRPr="004D3216">
        <w:rPr>
          <w:rFonts w:ascii="Arial" w:hAnsi="Arial" w:cs="Arial"/>
          <w:sz w:val="24"/>
          <w:szCs w:val="24"/>
        </w:rPr>
        <w:t xml:space="preserve">donosi  </w:t>
      </w:r>
    </w:p>
    <w:p w14:paraId="5DB3E1EC" w14:textId="77777777" w:rsidR="004A5A99" w:rsidRPr="004D3216" w:rsidRDefault="004A5A99" w:rsidP="004D3216">
      <w:pPr>
        <w:pStyle w:val="Tijeloteksta"/>
        <w:spacing w:line="276" w:lineRule="auto"/>
        <w:rPr>
          <w:rFonts w:ascii="Arial" w:hAnsi="Arial" w:cs="Arial"/>
          <w:sz w:val="24"/>
          <w:szCs w:val="24"/>
        </w:rPr>
      </w:pPr>
    </w:p>
    <w:p w14:paraId="2828B179" w14:textId="51BAE87A" w:rsidR="004A5A99" w:rsidRPr="004D3216" w:rsidRDefault="004A5A99" w:rsidP="004D3216">
      <w:pPr>
        <w:pStyle w:val="Tijeloteksta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>O D L U K U</w:t>
      </w:r>
    </w:p>
    <w:p w14:paraId="56D528CA" w14:textId="65233ACD" w:rsidR="004A5A99" w:rsidRPr="004D3216" w:rsidRDefault="004A5A99" w:rsidP="004D3216">
      <w:pPr>
        <w:pStyle w:val="Tijeloteksta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>o određivanju vrijednosti boda komunalne naknade</w:t>
      </w:r>
    </w:p>
    <w:p w14:paraId="2512E035" w14:textId="77777777" w:rsidR="004A5A99" w:rsidRPr="004D3216" w:rsidRDefault="004A5A99" w:rsidP="004D3216">
      <w:pPr>
        <w:pStyle w:val="Tijeloteksta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2EF5974D" w14:textId="7C1EE827" w:rsidR="004A5A99" w:rsidRPr="004D3216" w:rsidRDefault="004D3216" w:rsidP="004D3216">
      <w:pPr>
        <w:pStyle w:val="Tijeloteksta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>Č</w:t>
      </w:r>
      <w:r w:rsidR="004A5A99" w:rsidRPr="004D3216">
        <w:rPr>
          <w:rFonts w:ascii="Arial" w:hAnsi="Arial" w:cs="Arial"/>
          <w:sz w:val="24"/>
          <w:szCs w:val="24"/>
        </w:rPr>
        <w:t>lanak 1.</w:t>
      </w:r>
    </w:p>
    <w:p w14:paraId="61C9659C" w14:textId="410358BA" w:rsidR="004A5A99" w:rsidRPr="004D3216" w:rsidRDefault="004A5A99" w:rsidP="004D3216">
      <w:pPr>
        <w:pStyle w:val="Tijeloteksta"/>
        <w:spacing w:line="276" w:lineRule="auto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>ovom Odlukom određuje se vrijednost obračunske jedinice- boda komunalne naknade (B) na području općine Okučani</w:t>
      </w:r>
    </w:p>
    <w:p w14:paraId="57FA43FD" w14:textId="77777777" w:rsidR="004A5A99" w:rsidRPr="004D3216" w:rsidRDefault="004A5A99" w:rsidP="004D3216">
      <w:pPr>
        <w:pStyle w:val="Tijeloteksta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2E8E8AFC" w14:textId="66AB62CD" w:rsidR="004A5A99" w:rsidRPr="004D3216" w:rsidRDefault="004A5A99" w:rsidP="004D3216">
      <w:pPr>
        <w:pStyle w:val="Tijeloteksta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>Članak2.</w:t>
      </w:r>
    </w:p>
    <w:p w14:paraId="5A931D22" w14:textId="6FD3F23C" w:rsidR="004A5A99" w:rsidRPr="004D3216" w:rsidRDefault="004A5A99" w:rsidP="004D3216">
      <w:pPr>
        <w:pStyle w:val="Tijeloteksta"/>
        <w:spacing w:line="276" w:lineRule="auto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>Vrijednost boda komunalne naknade (B) određuje se u eurima po četvornom metru (m</w:t>
      </w:r>
      <w:r w:rsidRPr="004D3216">
        <w:rPr>
          <w:rFonts w:ascii="Arial" w:hAnsi="Arial" w:cs="Arial"/>
          <w:sz w:val="24"/>
          <w:szCs w:val="24"/>
          <w:vertAlign w:val="superscript"/>
        </w:rPr>
        <w:t>2</w:t>
      </w:r>
      <w:r w:rsidRPr="004D3216">
        <w:rPr>
          <w:rFonts w:ascii="Arial" w:hAnsi="Arial" w:cs="Arial"/>
          <w:sz w:val="24"/>
          <w:szCs w:val="24"/>
        </w:rPr>
        <w:t>) korisne površine stambenog prostora u prvoj zoni na području općine Okučani</w:t>
      </w:r>
    </w:p>
    <w:p w14:paraId="0A9D5C14" w14:textId="77777777" w:rsidR="004A5A99" w:rsidRPr="004D3216" w:rsidRDefault="004A5A99" w:rsidP="004D3216">
      <w:pPr>
        <w:pStyle w:val="Tijeloteksta"/>
        <w:spacing w:line="276" w:lineRule="auto"/>
        <w:rPr>
          <w:rFonts w:ascii="Arial" w:hAnsi="Arial" w:cs="Arial"/>
          <w:sz w:val="24"/>
          <w:szCs w:val="24"/>
        </w:rPr>
      </w:pPr>
    </w:p>
    <w:p w14:paraId="6B5A89D7" w14:textId="2C8A42F9" w:rsidR="004A5A99" w:rsidRPr="004D3216" w:rsidRDefault="004A5A99" w:rsidP="004D3216">
      <w:pPr>
        <w:pStyle w:val="Tijeloteksta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>Članak 3.</w:t>
      </w:r>
    </w:p>
    <w:p w14:paraId="37B2CAD5" w14:textId="713A9AFC" w:rsidR="004A5A99" w:rsidRPr="004D3216" w:rsidRDefault="004A5A99" w:rsidP="004D3216">
      <w:pPr>
        <w:pStyle w:val="Tijeloteksta"/>
        <w:spacing w:line="276" w:lineRule="auto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>Vrijednost boda iz članka 2. ove odluke utvrđuje se u visini 0,96 € za jednogodišnje razdoblje odnosno 0,08 € mjesečno kad se naknada obračunava i plaća u obrocima.</w:t>
      </w:r>
    </w:p>
    <w:p w14:paraId="1B2E5D06" w14:textId="77777777" w:rsidR="004D3216" w:rsidRPr="004D3216" w:rsidRDefault="004D3216" w:rsidP="004D3216">
      <w:pPr>
        <w:pStyle w:val="Tijeloteksta"/>
        <w:spacing w:line="276" w:lineRule="auto"/>
        <w:rPr>
          <w:rFonts w:ascii="Arial" w:hAnsi="Arial" w:cs="Arial"/>
          <w:sz w:val="24"/>
          <w:szCs w:val="24"/>
        </w:rPr>
      </w:pPr>
    </w:p>
    <w:p w14:paraId="68BCFA20" w14:textId="07497F2F" w:rsidR="004D3216" w:rsidRPr="004D3216" w:rsidRDefault="004D3216" w:rsidP="004D3216">
      <w:pPr>
        <w:pStyle w:val="Tijeloteksta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>Članak 4.</w:t>
      </w:r>
    </w:p>
    <w:p w14:paraId="1B9DB409" w14:textId="6AD6171F" w:rsidR="004D3216" w:rsidRPr="004D3216" w:rsidRDefault="004D3216" w:rsidP="004D3216">
      <w:pPr>
        <w:pStyle w:val="Tijeloteksta"/>
        <w:spacing w:line="276" w:lineRule="auto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>Danom stupanja na snagu ove Odluke prestaje važiti Odluka o vrijednosti boda komunalne naknade („Službeni vjesnik Brodsko-posavske županije“ 23/18).</w:t>
      </w:r>
    </w:p>
    <w:p w14:paraId="759B4098" w14:textId="77777777" w:rsidR="004D3216" w:rsidRPr="004D3216" w:rsidRDefault="004D3216" w:rsidP="004D3216">
      <w:pPr>
        <w:pStyle w:val="Tijeloteksta"/>
        <w:spacing w:line="276" w:lineRule="auto"/>
        <w:rPr>
          <w:rFonts w:ascii="Arial" w:hAnsi="Arial" w:cs="Arial"/>
          <w:sz w:val="24"/>
          <w:szCs w:val="24"/>
        </w:rPr>
      </w:pPr>
    </w:p>
    <w:p w14:paraId="244A5E55" w14:textId="441BB27D" w:rsidR="004D3216" w:rsidRPr="004D3216" w:rsidRDefault="004D3216" w:rsidP="004D3216">
      <w:pPr>
        <w:pStyle w:val="Tijeloteksta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>Članak 5.</w:t>
      </w:r>
    </w:p>
    <w:p w14:paraId="7721EB04" w14:textId="0E861C1D" w:rsidR="004D3216" w:rsidRPr="004D3216" w:rsidRDefault="004D3216" w:rsidP="004D3216">
      <w:pPr>
        <w:pStyle w:val="Tijeloteksta"/>
        <w:spacing w:line="276" w:lineRule="auto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>Ova Odluka stupa na snagu osmog dana od dana objave u „Službenom vjesniku Brodsko-posavske županije“, a primjenjivat će se od 1. siječnja 2025. godine</w:t>
      </w:r>
    </w:p>
    <w:p w14:paraId="58D1CE9B" w14:textId="631562C5" w:rsidR="004A5A99" w:rsidRPr="004D3216" w:rsidRDefault="004A5A99" w:rsidP="004A5A99">
      <w:pPr>
        <w:pStyle w:val="Tijeloteksta"/>
        <w:spacing w:line="276" w:lineRule="auto"/>
        <w:rPr>
          <w:rFonts w:ascii="Arial" w:hAnsi="Arial" w:cs="Arial"/>
          <w:sz w:val="24"/>
          <w:szCs w:val="24"/>
        </w:rPr>
      </w:pPr>
    </w:p>
    <w:p w14:paraId="5ED06D92" w14:textId="77777777" w:rsidR="004D3216" w:rsidRDefault="004D3216" w:rsidP="004D3216">
      <w:pPr>
        <w:pStyle w:val="Tijeloteksta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7C1FBE81" w14:textId="761355D3" w:rsidR="004D3216" w:rsidRPr="004D3216" w:rsidRDefault="004D3216" w:rsidP="004D3216">
      <w:pPr>
        <w:pStyle w:val="Tijeloteksta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>OPĆINSKO VIJEĆE OPĆINE OKUČANI</w:t>
      </w:r>
    </w:p>
    <w:p w14:paraId="6337C88F" w14:textId="77777777" w:rsidR="004D3216" w:rsidRPr="004D3216" w:rsidRDefault="004D3216" w:rsidP="004A5A99">
      <w:pPr>
        <w:pStyle w:val="Tijeloteksta"/>
        <w:spacing w:line="276" w:lineRule="auto"/>
        <w:rPr>
          <w:rFonts w:ascii="Arial" w:hAnsi="Arial" w:cs="Arial"/>
          <w:sz w:val="24"/>
          <w:szCs w:val="24"/>
        </w:rPr>
      </w:pPr>
    </w:p>
    <w:p w14:paraId="2B7D041B" w14:textId="77777777" w:rsidR="004D3216" w:rsidRDefault="004D3216" w:rsidP="004A5A99">
      <w:pPr>
        <w:pStyle w:val="Tijeloteksta"/>
        <w:spacing w:line="276" w:lineRule="auto"/>
        <w:rPr>
          <w:rFonts w:ascii="Arial" w:hAnsi="Arial" w:cs="Arial"/>
          <w:sz w:val="24"/>
          <w:szCs w:val="24"/>
        </w:rPr>
      </w:pPr>
    </w:p>
    <w:p w14:paraId="5AC2485F" w14:textId="2F5B5129" w:rsidR="004D3216" w:rsidRPr="004D3216" w:rsidRDefault="004D3216" w:rsidP="004A5A99">
      <w:pPr>
        <w:pStyle w:val="Tijeloteksta"/>
        <w:spacing w:line="276" w:lineRule="auto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>KLASA: 363-06/24-01/</w:t>
      </w:r>
      <w:r w:rsidR="00151F3D">
        <w:rPr>
          <w:rFonts w:ascii="Arial" w:hAnsi="Arial" w:cs="Arial"/>
          <w:sz w:val="24"/>
          <w:szCs w:val="24"/>
        </w:rPr>
        <w:t>2</w:t>
      </w:r>
    </w:p>
    <w:p w14:paraId="372F6DFE" w14:textId="1C8B671D" w:rsidR="004D3216" w:rsidRPr="004D3216" w:rsidRDefault="004D3216" w:rsidP="004A5A99">
      <w:pPr>
        <w:pStyle w:val="Tijeloteksta"/>
        <w:spacing w:line="276" w:lineRule="auto"/>
        <w:rPr>
          <w:rFonts w:ascii="Arial" w:hAnsi="Arial" w:cs="Arial"/>
          <w:sz w:val="24"/>
          <w:szCs w:val="24"/>
        </w:rPr>
      </w:pPr>
      <w:r w:rsidRPr="004D3216">
        <w:rPr>
          <w:rFonts w:ascii="Arial" w:hAnsi="Arial" w:cs="Arial"/>
          <w:sz w:val="24"/>
          <w:szCs w:val="24"/>
        </w:rPr>
        <w:t>URBROJ:2178-21-01-24-1</w:t>
      </w:r>
    </w:p>
    <w:p w14:paraId="29F77657" w14:textId="24231799" w:rsidR="006B5E67" w:rsidRPr="004D3216" w:rsidRDefault="004D3216">
      <w:pPr>
        <w:rPr>
          <w:sz w:val="24"/>
          <w:szCs w:val="24"/>
        </w:rPr>
      </w:pPr>
      <w:r w:rsidRPr="004D3216">
        <w:rPr>
          <w:sz w:val="24"/>
          <w:szCs w:val="24"/>
        </w:rPr>
        <w:t xml:space="preserve">Okučani, </w:t>
      </w:r>
      <w:r w:rsidR="00151F3D">
        <w:rPr>
          <w:sz w:val="24"/>
          <w:szCs w:val="24"/>
        </w:rPr>
        <w:t xml:space="preserve">29. </w:t>
      </w:r>
      <w:r w:rsidRPr="004D3216">
        <w:rPr>
          <w:sz w:val="24"/>
          <w:szCs w:val="24"/>
        </w:rPr>
        <w:t>veljače 2024. godine</w:t>
      </w:r>
    </w:p>
    <w:p w14:paraId="4AC62529" w14:textId="19E30B4F" w:rsidR="004D3216" w:rsidRPr="004D3216" w:rsidRDefault="004D3216" w:rsidP="004D3216">
      <w:pPr>
        <w:jc w:val="right"/>
        <w:rPr>
          <w:sz w:val="24"/>
          <w:szCs w:val="24"/>
        </w:rPr>
      </w:pPr>
      <w:r w:rsidRPr="004D3216">
        <w:rPr>
          <w:sz w:val="24"/>
          <w:szCs w:val="24"/>
        </w:rPr>
        <w:t>Predsjednik općinskog vijeća</w:t>
      </w:r>
    </w:p>
    <w:p w14:paraId="42C4A804" w14:textId="57AC7F27" w:rsidR="004D3216" w:rsidRPr="004D3216" w:rsidRDefault="004D3216" w:rsidP="004D3216">
      <w:pPr>
        <w:jc w:val="right"/>
        <w:rPr>
          <w:sz w:val="24"/>
          <w:szCs w:val="24"/>
        </w:rPr>
      </w:pPr>
      <w:r w:rsidRPr="004D3216">
        <w:rPr>
          <w:sz w:val="24"/>
          <w:szCs w:val="24"/>
        </w:rPr>
        <w:t>Ivica Pivac</w:t>
      </w:r>
    </w:p>
    <w:sectPr w:rsidR="004D3216" w:rsidRPr="004D32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53C"/>
    <w:rsid w:val="00151F3D"/>
    <w:rsid w:val="004A5A99"/>
    <w:rsid w:val="004D3216"/>
    <w:rsid w:val="006B5E67"/>
    <w:rsid w:val="00B5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56896"/>
  <w15:chartTrackingRefBased/>
  <w15:docId w15:val="{B5B86A45-417D-4036-88F4-25099E6A3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4A5A9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hr-HR"/>
      <w14:ligatures w14:val="none"/>
    </w:rPr>
  </w:style>
  <w:style w:type="character" w:customStyle="1" w:styleId="TijelotekstaChar">
    <w:name w:val="Tijelo teksta Char"/>
    <w:basedOn w:val="Zadanifontodlomka"/>
    <w:link w:val="Tijeloteksta"/>
    <w:rsid w:val="004A5A99"/>
    <w:rPr>
      <w:rFonts w:ascii="Times New Roman" w:eastAsia="Times New Roman" w:hAnsi="Times New Roman" w:cs="Times New Roman"/>
      <w:kern w:val="0"/>
      <w:szCs w:val="2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3</cp:revision>
  <cp:lastPrinted>2024-02-14T09:20:00Z</cp:lastPrinted>
  <dcterms:created xsi:type="dcterms:W3CDTF">2024-02-14T09:03:00Z</dcterms:created>
  <dcterms:modified xsi:type="dcterms:W3CDTF">2024-03-04T09:52:00Z</dcterms:modified>
</cp:coreProperties>
</file>